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Atour Lifestyle Holdings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First Beijing Investment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HONG KONG</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88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780"/>
          </w:cols>
          <w:pgMar w:left="320" w:top="111" w:right="639"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Exempt Reporting Advisor</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940"/>
          </w:cols>
          <w:pgMar w:left="320" w:top="111" w:right="63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Atour Lifestyle Holdings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1ST FLOOR, WUZHONG BUILDING, 618 WUZHONG ROAD, MINHANG DISTRICT, SHANGHAI, CHINA, 201103.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Beijing Investment Limited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380"/>
        <w:spacing w:after="0" w:line="309" w:lineRule="auto"/>
        <w:rPr>
          <w:sz w:val="20"/>
          <w:szCs w:val="20"/>
          <w:color w:val="auto"/>
        </w:rPr>
      </w:pPr>
      <w:r>
        <w:rPr>
          <w:rFonts w:ascii="Times New Roman" w:cs="Times New Roman" w:eastAsia="Times New Roman" w:hAnsi="Times New Roman"/>
          <w:sz w:val="22"/>
          <w:szCs w:val="22"/>
          <w:color w:val="auto"/>
        </w:rPr>
        <w:t>16th Floor, On Building, 162 Queens Road, Central, Hong Kong Citizenship: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Hong Kong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shares,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2">
            <w:col w:w="660" w:space="320"/>
            <w:col w:w="9960"/>
          </w:cols>
          <w:pgMar w:left="320" w:top="111" w:right="639"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320" w:hanging="320"/>
        <w:spacing w:after="0"/>
        <w:tabs>
          <w:tab w:leader="none" w:pos="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80"/>
        <w:spacing w:after="0"/>
        <w:tabs>
          <w:tab w:leader="none" w:pos="3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20"/>
            <w:col w:w="10200"/>
          </w:cols>
          <w:pgMar w:left="360" w:top="111"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First Beijing Investment Ltd</w:t>
      </w:r>
    </w:p>
    <w:p>
      <w:pPr>
        <w:spacing w:after="0" w:line="152" w:lineRule="exact"/>
        <w:rPr>
          <w:sz w:val="20"/>
          <w:szCs w:val="20"/>
          <w:color w:val="auto"/>
        </w:rPr>
      </w:pPr>
    </w:p>
    <w:p>
      <w:pPr>
        <w:ind w:left="2420"/>
        <w:spacing w:after="0"/>
        <w:tabs>
          <w:tab w:leader="none" w:pos="3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LI JINGWEI</w:t>
      </w:r>
    </w:p>
    <w:p>
      <w:pPr>
        <w:spacing w:after="0" w:line="4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2420"/>
        <w:spacing w:after="0"/>
        <w:tabs>
          <w:tab w:leader="none" w:pos="3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11140"/>
      </w:cols>
      <w:pgMar w:left="360" w:top="111"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5"/>
      <w:numFmt w:val="bullet"/>
      <w:start w:val="1"/>
    </w:lvl>
  </w:abstractNum>
  <w:abstractNum w:abstractNumId="3">
    <w:nsid w:val="625558E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2026-05-13T05:48:07Z</dcterms:created>
  <dcterms:modified xsi:type="dcterms:W3CDTF">2026-05-13T05:48:07Z</dcterms:modified>
</cp:coreProperties>
</file>