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4380" w:right="0" w:hanging="0"/>
        <w:jc w:val="left"/>
        <w:rPr>
          <w:caps w:val="false"/>
          <w:smallCaps w:val="false"/>
        </w:rPr>
      </w:pPr>
      <w:bookmarkStart w:id="0" w:name="tm2622287d1_6k.htm"/>
      <w:bookmarkStart w:id="1" w:name="kstm2622287d1_6k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16" w:space="1" w:color="000000"/>
        </w:rPr>
      </w:pPr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0"/>
        <w:ind w:left="438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7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7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7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7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7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7"/>
        </w:rPr>
        <w:t>Washington, D.C. 20549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8"/>
        </w:rPr>
        <w:t>FORM 6-K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 UNDER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 the month of August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001-40540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Atour Lifestyle Holdings Limited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(Exact name of registrant as specified in its charter)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1st floor, Wuzhong Building,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618 Wuzhong Road, Minhang District,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Shanghai, 201103, People’s Republic of China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(+86) 021-64059928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(Address of principal executive office)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 20-F or Form 40-F: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3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1070"/>
        <w:gridCol w:w="60"/>
        <w:gridCol w:w="1100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Form 20-F ☒</w:t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1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Form 40-F ☐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 INDEX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4"/>
        <w:gridCol w:w="9231"/>
      </w:tblGrid>
      <w:tr>
        <w:trPr/>
        <w:tc>
          <w:tcPr>
            <w:tcW w:w="97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Exhibit No.</w:t>
            </w:r>
          </w:p>
        </w:tc>
        <w:tc>
          <w:tcPr>
            <w:tcW w:w="9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Description</w:t>
            </w:r>
          </w:p>
        </w:tc>
      </w:tr>
      <w:tr>
        <w:trPr/>
        <w:tc>
          <w:tcPr>
            <w:tcW w:w="97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9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97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hyperlink w:anchor="tm2622287d1_ex99-1.htm">
              <w:r>
                <w:rPr>
                  <w:rStyle w:val="InternetLink"/>
                  <w:rFonts w:ascii="Times New Roman;Times;Serif" w:hAnsi="Times New Roman;Times;Serif"/>
                  <w:b w:val="false"/>
                  <w:i w:val="false"/>
                  <w:caps w:val="false"/>
                  <w:smallCaps w:val="false"/>
                  <w:sz w:val="20"/>
                </w:rPr>
                <w:t>99.1</w:t>
              </w:r>
            </w:hyperlink>
          </w:p>
        </w:tc>
        <w:tc>
          <w:tcPr>
            <w:tcW w:w="9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tm2622287d1_ex99-1.htm">
              <w:r>
                <w:rPr>
                  <w:rStyle w:val="InternetLink"/>
                  <w:rFonts w:ascii="Times New Roman;Times;Serif" w:hAnsi="Times New Roman;Times;Serif"/>
                  <w:b w:val="false"/>
                  <w:i w:val="false"/>
                  <w:caps w:val="false"/>
                  <w:smallCaps w:val="false"/>
                  <w:sz w:val="20"/>
                </w:rPr>
                <w:t>Press Release — Atour Lifestyle Holdings Limited to Report Second Quarter 2026 Financial Results on August 20, 2026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36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60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320"/>
        <w:gridCol w:w="545"/>
        <w:gridCol w:w="510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7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Atour Lifestyle Holdings Limited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7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By:</w:t>
            </w:r>
          </w:p>
        </w:tc>
        <w:tc>
          <w:tcPr>
            <w:tcW w:w="5650" w:type="dxa"/>
            <w:gridSpan w:val="2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/s/ HAIJUN WANG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Name:</w:t>
            </w:r>
          </w:p>
        </w:tc>
        <w:tc>
          <w:tcPr>
            <w:tcW w:w="5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Haijun Wang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Title:</w:t>
            </w:r>
          </w:p>
        </w:tc>
        <w:tc>
          <w:tcPr>
            <w:tcW w:w="51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Chairman of the Board of Director and Chief Executive Officer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7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04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Date: August 6, 2026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/>
      </w:pPr>
      <w:bookmarkStart w:id="2" w:name="tm2622287d1_ex99-1.htm"/>
      <w:bookmarkStart w:id="3" w:name="kstm2622287d1_ex991"/>
      <w:bookmarkEnd w:id="2"/>
      <w:bookmarkEnd w:id="3"/>
      <w:r>
        <w:rPr/>
        <w:t> </w:t>
      </w:r>
      <w:r>
        <w:br w:type="page"/>
      </w:r>
    </w:p>
    <w:p>
      <w:pPr>
        <w:pStyle w:val="TextBody"/>
        <w:bidi w:val="0"/>
        <w:jc w:val="right"/>
        <w:rPr>
          <w:b/>
        </w:rPr>
      </w:pPr>
      <w:r>
        <w:rPr>
          <w:b/>
        </w:rPr>
        <w:t>Exhibit 99.1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Atour Lifestyle Holdings Limited to Report Second Quarter 2026 Financial Results on August 20, 2026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SHANGHAI, Aug. 6, 2026 /GlobeNewswire/ -- Atour Lifestyle Holdings Limited (“Atour” or the “Company”) (NASDAQ: ATAT), a leading lifestyle group in China, today announced that it will report its unaudited financial results for the second quarter 2026 on Thursday, August 20, 2026, before the U.S. markets open.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Company will host a conference call at 7:00 AM U.S. Eastern time on Thursday, August 20, 2026 (or 7:00 PM Beijing/Hong Kong time on the same day).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A live webcast of the conference call will be available on the Company’s investor relations website at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https://ir.yaduo.com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, and a replay of the webcast will be available following the session.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 participants who wish to join the conference call via telephone, please pre-register using the link provided below. Upon registering, each participant will receive a set of participant dial-in numbers and a personal PIN to join the conference call.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Details for the conference call are as follows: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Event Title: Atour Second Quarter 2026 Earnings Conference Call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Pre-registration Link: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https://register-conf.media-server.com/register/BIe8138a580f784759b9c45dda51c9d597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About Atour Lifestyle Holdings Limited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Atour Lifestyle Holdings Limited (NASDAQ: ATAT) is a leading lifestyle group in China that operates both hospitality and retail businesses. As a leader in quality living, Atour is dedicated to creating an intimate ambiance where people can warmly connect. Guided by its people-serving philosophy, Atour continuously refines its products and services to curate exceptional experiences for every user.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For more information, please visit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https://ir.yaduo.com.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Investor Relations Contact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Atour Lifestyle Holdings Limited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Email: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ir@yaduo.com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Christensen Advisory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Email: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atour@christensencomms.com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Tel: +86-10-5900-1548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446</Words>
  <Characters>2615</Characters>
  <CharactersWithSpaces>3075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