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001-40540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Atour Lifestyle Holdings Limited</w:t>
      </w:r>
    </w:p>
    <w:p>
      <w:pPr>
        <w:spacing w:after="0" w:line="4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1st floor, Wuzhong Building,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618 Wuzhong Road, Minhang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201103,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 021-64059928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11" w:lineRule="exact"/>
        <w:rPr>
          <w:sz w:val="24"/>
          <w:szCs w:val="24"/>
          <w:color w:val="auto"/>
        </w:rPr>
      </w:pPr>
    </w:p>
    <w:p>
      <w:pPr>
        <w:ind w:left="3480"/>
        <w:spacing w:after="0" w:line="207" w:lineRule="exact"/>
        <w:tabs>
          <w:tab w:leader="none" w:pos="6740" w:val="left"/>
        </w:tabs>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14" w:right="1440" w:bottom="1440" w:gutter="0" w:footer="0" w:header="0"/>
        </w:sectPr>
      </w:pPr>
    </w:p>
    <w:bookmarkStart w:id="1" w:name="page2"/>
    <w:bookmarkEnd w:id="1"/>
    <w:p>
      <w:pPr>
        <w:ind w:left="45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ind w:left="28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 Atour Lifestyle Holdings Limited Files 2025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79"/>
          </w:cols>
          <w:pgMar w:left="68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HAIJUN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Haijun Wang</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of Director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Atour Lifestyle Holdings Limited Files 2025 Annual Report on Form 20-F</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April 17, 2026 /GlobeNewswire/ -- Atour Lifestyle Holdings Limited (“Atour” or the “Company”) (NASDAQ: ATAT), a leading lifestyle group in China, today announced that the Company has filed its annual report on Form 20-F for the fiscal year ended December 31, 2025 with the U.S. Securities and Exchange Commission (“SEC”) on April 17,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annual report is available on the Company’s investor relations website at </w:t>
      </w:r>
      <w:r>
        <w:rPr>
          <w:rFonts w:ascii="Times New Roman" w:cs="Times New Roman" w:eastAsia="Times New Roman" w:hAnsi="Times New Roman"/>
          <w:sz w:val="18"/>
          <w:szCs w:val="18"/>
          <w:u w:val="single" w:color="auto"/>
          <w:color w:val="auto"/>
        </w:rPr>
        <w:t>https://ir.yaduo.com</w:t>
      </w:r>
      <w:r>
        <w:rPr>
          <w:rFonts w:ascii="Times New Roman" w:cs="Times New Roman" w:eastAsia="Times New Roman" w:hAnsi="Times New Roman"/>
          <w:sz w:val="18"/>
          <w:szCs w:val="18"/>
          <w:color w:val="auto"/>
        </w:rPr>
        <w:t xml:space="preserve">, and on the SEC’s website at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 The Company will provide hard copies of the annual report, free of charge, to its shareholders and ADS holders upon written request. Requests should be directed to the Company’s Investor Relations Department, Atour Lifestyle Holdings Limited, 20th floor, Wuzhong Building, 618 Wuzhong Road, Minhang District, Shanghai, 200433, People’s Republic of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Atour Lifestyle Holdings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Atour Lifestyle Holdings Limited (NASDAQ: ATAT) is a leading lifestyle group in China that operates both hospitality and retail businesses. As a leader in quality living, Atour is dedicated to creating an intimate ambiance where people can warmly connect. Guided by its people-serving philosophy, Atour continuously refines its products and services to curate exceptional experiences for every user.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https://ir.yaduo.com</w:t>
      </w:r>
      <w:r>
        <w:rPr>
          <w:rFonts w:ascii="Times New Roman" w:cs="Times New Roman" w:eastAsia="Times New Roman" w:hAnsi="Times New Roman"/>
          <w:sz w:val="18"/>
          <w:szCs w:val="18"/>
          <w:color w:val="0070C0"/>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Atour Lifestyle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ir@yaduo.com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atour@christensencomms.com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+86-10-5900-1548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2026-04-17T05:29:36Z</dcterms:created>
  <dcterms:modified xsi:type="dcterms:W3CDTF">2026-04-17T05:29:36Z</dcterms:modified>
</cp:coreProperties>
</file>